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3A" w:rsidRDefault="00532C3A" w:rsidP="00532C3A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2085"/>
        <w:gridCol w:w="3740"/>
        <w:gridCol w:w="1278"/>
        <w:gridCol w:w="1225"/>
        <w:gridCol w:w="1275"/>
        <w:gridCol w:w="1363"/>
        <w:gridCol w:w="1075"/>
        <w:gridCol w:w="1135"/>
      </w:tblGrid>
      <w:tr w:rsidR="00B50B63" w:rsidTr="000D04A0">
        <w:trPr>
          <w:trHeight w:val="890"/>
        </w:trPr>
        <w:tc>
          <w:tcPr>
            <w:tcW w:w="2085" w:type="dxa"/>
            <w:shd w:val="clear" w:color="auto" w:fill="EEECE1" w:themeFill="background2"/>
          </w:tcPr>
          <w:p w:rsidR="00EE3C62" w:rsidRPr="00EE3C62" w:rsidRDefault="00EE3C62" w:rsidP="00EE3C6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E3C6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Language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SPI’s</w:t>
            </w:r>
          </w:p>
          <w:p w:rsidR="00EE3C62" w:rsidRPr="00EE3C62" w:rsidRDefault="00EE3C62" w:rsidP="00EE3C6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EEECE1" w:themeFill="background2"/>
          </w:tcPr>
          <w:p w:rsidR="00EE3C62" w:rsidRPr="00EE3C62" w:rsidRDefault="00EE3C6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E3C6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EEECE1" w:themeFill="background2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EEECE1" w:themeFill="background2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EEECE1" w:themeFill="background2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EEECE1" w:themeFill="background2"/>
          </w:tcPr>
          <w:p w:rsidR="00EE3C62" w:rsidRPr="00532C3A" w:rsidRDefault="00EE3C62" w:rsidP="0047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 w:rsidR="00471D59">
              <w:rPr>
                <w:rFonts w:ascii="Times New Roman" w:hAnsi="Times New Roman" w:cs="Times New Roman"/>
                <w:b/>
                <w:sz w:val="24"/>
                <w:szCs w:val="24"/>
              </w:rPr>
              <w:t>for Reteaching</w:t>
            </w:r>
          </w:p>
        </w:tc>
        <w:tc>
          <w:tcPr>
            <w:tcW w:w="1075" w:type="dxa"/>
            <w:shd w:val="clear" w:color="auto" w:fill="EEECE1" w:themeFill="background2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EEECE1" w:themeFill="background2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0501.1.1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correct use of nouns (i.e., singular/plural, possessives, predicate nouns, nouns as objects) and pronouns (i.e., agreement, subject, object) within context.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0501.1.2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correct use of verbs (i.e., action/linking, regular/irregular, agreement, tenses) within context.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rPr>
          <w:trHeight w:val="70"/>
        </w:trPr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0501.1.3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correct use of adjectives (i.e., common/proper, comparative forms, predicate adjectives) and adverbs (i.e., comparative forms, negatives) within context.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0501.1.4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Recognize usage errors occurring within context (e.g., double negatives, troublesome words: {to/too/two, their/there/they’re, lie/lay, sit/set, leave/let, learn/teach}).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0501.1.5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sentences with correct use of commas (i.e., series, dates, addresses, friendly letters, compound sentences, coordinating conjunctions, and introductory words) and of colons within context.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0501.1.6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Choose the correct use of quotation marks and commas in direct quotations.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0501.1.7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correctly or incorrectly spelled words in context, including the correct spelling of plurals and possessives.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0501.1.8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within context a variety of appropriate sentence-combining techniques (i.e., comma+ coordinating conjunction, use of semicolon, introductory phrases and/or clauses).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0501.1.9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the most appropriate method to correct a run-on sentence (i.e., conjunctions, semicolons, periods to join or separate elements) within context.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0501.1.10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the best way to correct incomplete sentences within context.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0501.1.14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compound words, contractions, and common abbreviations within context.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0D04A0">
        <w:tc>
          <w:tcPr>
            <w:tcW w:w="2085" w:type="dxa"/>
            <w:shd w:val="clear" w:color="auto" w:fill="EEECE1" w:themeFill="background2"/>
          </w:tcPr>
          <w:p w:rsidR="00065235" w:rsidRPr="00EE3C62" w:rsidRDefault="00065235" w:rsidP="00EE3C62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>Vocabulary</w:t>
            </w:r>
          </w:p>
          <w:p w:rsidR="00065235" w:rsidRPr="00EE3C62" w:rsidRDefault="00065235" w:rsidP="00EE3C62">
            <w:pPr>
              <w:pStyle w:val="Default"/>
              <w:jc w:val="center"/>
              <w:rPr>
                <w:b/>
                <w:i/>
              </w:rPr>
            </w:pPr>
            <w:r w:rsidRPr="00EE3C62">
              <w:rPr>
                <w:b/>
                <w:i/>
              </w:rPr>
              <w:t>SPI’s</w:t>
            </w:r>
          </w:p>
        </w:tc>
        <w:tc>
          <w:tcPr>
            <w:tcW w:w="3740" w:type="dxa"/>
            <w:shd w:val="clear" w:color="auto" w:fill="EEECE1" w:themeFill="background2"/>
          </w:tcPr>
          <w:p w:rsidR="00065235" w:rsidRPr="00EE3C62" w:rsidRDefault="00065235" w:rsidP="00EE3C62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Reteaching</w:t>
            </w:r>
          </w:p>
        </w:tc>
        <w:tc>
          <w:tcPr>
            <w:tcW w:w="107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0501.1.11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Determine word meanings within context.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0501.1.12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Recognize root words, prefixes, and syllabication as aids in determining meaning within context.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0501.1.13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appropriate synonyms, antonyms, and homonyms within context.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0501.1.15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Recognize and use grade appropriate vocabulary within context.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0501.1.16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Determine the correct meaning/usage of multiple meaning words within context.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0D04A0">
        <w:tc>
          <w:tcPr>
            <w:tcW w:w="2085" w:type="dxa"/>
            <w:shd w:val="clear" w:color="auto" w:fill="EEECE1" w:themeFill="background2"/>
          </w:tcPr>
          <w:p w:rsidR="00065235" w:rsidRPr="006D144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D144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Writing and Research SPI’s</w:t>
            </w:r>
          </w:p>
        </w:tc>
        <w:tc>
          <w:tcPr>
            <w:tcW w:w="3740" w:type="dxa"/>
            <w:shd w:val="clear" w:color="auto" w:fill="EEECE1" w:themeFill="background2"/>
          </w:tcPr>
          <w:p w:rsidR="00065235" w:rsidRPr="006D144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D144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Reteaching</w:t>
            </w:r>
          </w:p>
        </w:tc>
        <w:tc>
          <w:tcPr>
            <w:tcW w:w="107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0501.3.1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the audience for which a text is written.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0501.3.2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the purpose for writing (i.e., to entertain, to inform, to share experiences, to persuade, to report).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0501.3.3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Choose the supporting sentence that best fits the context and flow of ideas in a paragraph.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0501.3.4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the sentence irrelevant to a paragraph’s theme or flow.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0501.3.5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Select an appropriate concluding sentence for a well-developed paragraph.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0501.3.6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Rearrange sentences to form a sequential, coherent paragraph.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0501.3.7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Select details that support a topic sentence.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0501.3.8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Select vivid and active words for a writing sample.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0501.3.9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Choose the sentence that best supports the topic sentence and fits the flow of ideas in a paragraph.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0501.3.10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Select appropriate time-order or transitional words/phrases to enhance the flow of a writing sample.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0501.3.11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Rearrange paragraphs in a narrative writing </w:t>
            </w: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selection in sequential and chronological order.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0501.3.12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Select an appropriate title that reflects the topic of a written selection.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0501.3.13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Complete a graphic organizer (i.e., clustering, listing, mapping, webbing) to group ideas for writing.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0501.4.1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the most reliable information sources available for preparing a research report.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0501.4.2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information that should or should not be included in a citation.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0501.4.3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Complete a graphic organizer (e.g., chart, web) organizing material collected from text or technological sources.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0501.4.4 </w:t>
            </w:r>
          </w:p>
        </w:tc>
        <w:tc>
          <w:tcPr>
            <w:tcW w:w="3740" w:type="dxa"/>
          </w:tcPr>
          <w:p w:rsidR="00065235" w:rsidRPr="00D75ACD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5A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Select appropriate sources from which to gather information on a given topic.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0D04A0">
        <w:tc>
          <w:tcPr>
            <w:tcW w:w="2085" w:type="dxa"/>
            <w:shd w:val="clear" w:color="auto" w:fill="EEECE1" w:themeFill="background2"/>
          </w:tcPr>
          <w:p w:rsidR="00065235" w:rsidRPr="006D1446" w:rsidRDefault="0006523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D1446">
              <w:rPr>
                <w:b/>
                <w:i/>
                <w:color w:val="000000"/>
                <w:sz w:val="28"/>
                <w:szCs w:val="28"/>
              </w:rPr>
              <w:t xml:space="preserve">Communication and Media SPI’s </w:t>
            </w:r>
          </w:p>
        </w:tc>
        <w:tc>
          <w:tcPr>
            <w:tcW w:w="3740" w:type="dxa"/>
            <w:shd w:val="clear" w:color="auto" w:fill="EEECE1" w:themeFill="background2"/>
          </w:tcPr>
          <w:p w:rsidR="00065235" w:rsidRPr="006D1446" w:rsidRDefault="0006523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D1446">
              <w:rPr>
                <w:b/>
                <w:i/>
                <w:color w:val="000000"/>
                <w:sz w:val="28"/>
                <w:szCs w:val="28"/>
              </w:rPr>
              <w:t xml:space="preserve">State Performance Indicator. </w:t>
            </w:r>
          </w:p>
        </w:tc>
        <w:tc>
          <w:tcPr>
            <w:tcW w:w="1278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Reteaching</w:t>
            </w:r>
          </w:p>
        </w:tc>
        <w:tc>
          <w:tcPr>
            <w:tcW w:w="107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065235" w:rsidTr="00B50B63">
        <w:tc>
          <w:tcPr>
            <w:tcW w:w="2085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0501.2.1 </w:t>
            </w:r>
          </w:p>
        </w:tc>
        <w:tc>
          <w:tcPr>
            <w:tcW w:w="3740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the audience for a given speech.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0501.2.2 </w:t>
            </w:r>
          </w:p>
        </w:tc>
        <w:tc>
          <w:tcPr>
            <w:tcW w:w="3740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the criteria necessary for a good group leader appropriate to a particular task (i.e., understands the group task, works well with others, keeps the group on task).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0501.2.3 </w:t>
            </w:r>
          </w:p>
        </w:tc>
        <w:tc>
          <w:tcPr>
            <w:tcW w:w="3740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Choose the best summary of a speech.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0501.2.4 </w:t>
            </w:r>
          </w:p>
        </w:tc>
        <w:tc>
          <w:tcPr>
            <w:tcW w:w="3740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Organize ideas in the most effective order for an oral presentation.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0501.7.1 </w:t>
            </w:r>
          </w:p>
        </w:tc>
        <w:tc>
          <w:tcPr>
            <w:tcW w:w="3740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Select the most appropriate medium or media for accessing information, writing a report, or enhancing an oral presentation.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0501.7.2 </w:t>
            </w:r>
          </w:p>
        </w:tc>
        <w:tc>
          <w:tcPr>
            <w:tcW w:w="3740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Determine the main idea in a visual image.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0501.7.3 </w:t>
            </w:r>
          </w:p>
        </w:tc>
        <w:tc>
          <w:tcPr>
            <w:tcW w:w="3740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the mood created by a visual image.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0501.7.4 </w:t>
            </w:r>
          </w:p>
        </w:tc>
        <w:tc>
          <w:tcPr>
            <w:tcW w:w="3740" w:type="dxa"/>
          </w:tcPr>
          <w:p w:rsidR="00065235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the various functions of media in daily life (i.e., communication, entertainment, information, persuasion). </w:t>
            </w:r>
          </w:p>
          <w:p w:rsidR="00065235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065235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065235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9C634D">
        <w:tc>
          <w:tcPr>
            <w:tcW w:w="2085" w:type="dxa"/>
            <w:shd w:val="clear" w:color="auto" w:fill="EEECE1" w:themeFill="background2"/>
          </w:tcPr>
          <w:p w:rsidR="00065235" w:rsidRPr="006D1446" w:rsidRDefault="0006523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D1446">
              <w:rPr>
                <w:b/>
                <w:i/>
                <w:color w:val="000000"/>
                <w:sz w:val="28"/>
                <w:szCs w:val="28"/>
              </w:rPr>
              <w:lastRenderedPageBreak/>
              <w:t>Logic SPI’s</w:t>
            </w:r>
          </w:p>
        </w:tc>
        <w:tc>
          <w:tcPr>
            <w:tcW w:w="3740" w:type="dxa"/>
            <w:shd w:val="clear" w:color="auto" w:fill="EEECE1" w:themeFill="background2"/>
          </w:tcPr>
          <w:p w:rsidR="00065235" w:rsidRPr="006D1446" w:rsidRDefault="0006523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D1446">
              <w:rPr>
                <w:b/>
                <w:i/>
                <w:color w:val="000000"/>
                <w:sz w:val="28"/>
                <w:szCs w:val="28"/>
              </w:rPr>
              <w:t xml:space="preserve">State Performance Indicator </w:t>
            </w:r>
          </w:p>
        </w:tc>
        <w:tc>
          <w:tcPr>
            <w:tcW w:w="1278" w:type="dxa"/>
            <w:shd w:val="clear" w:color="auto" w:fill="EEECE1" w:themeFill="background2"/>
          </w:tcPr>
          <w:p w:rsidR="00065235" w:rsidRDefault="00065235"/>
        </w:tc>
        <w:tc>
          <w:tcPr>
            <w:tcW w:w="1225" w:type="dxa"/>
            <w:shd w:val="clear" w:color="auto" w:fill="EEECE1" w:themeFill="background2"/>
          </w:tcPr>
          <w:p w:rsidR="00065235" w:rsidRDefault="00065235"/>
        </w:tc>
        <w:tc>
          <w:tcPr>
            <w:tcW w:w="1275" w:type="dxa"/>
            <w:shd w:val="clear" w:color="auto" w:fill="EEECE1" w:themeFill="background2"/>
          </w:tcPr>
          <w:p w:rsidR="00065235" w:rsidRDefault="00065235"/>
        </w:tc>
        <w:tc>
          <w:tcPr>
            <w:tcW w:w="1363" w:type="dxa"/>
            <w:shd w:val="clear" w:color="auto" w:fill="EEECE1" w:themeFill="background2"/>
          </w:tcPr>
          <w:p w:rsidR="00065235" w:rsidRDefault="00065235"/>
        </w:tc>
        <w:tc>
          <w:tcPr>
            <w:tcW w:w="1075" w:type="dxa"/>
            <w:shd w:val="clear" w:color="auto" w:fill="EEECE1" w:themeFill="background2"/>
          </w:tcPr>
          <w:p w:rsidR="00065235" w:rsidRDefault="00065235"/>
        </w:tc>
        <w:tc>
          <w:tcPr>
            <w:tcW w:w="1135" w:type="dxa"/>
            <w:shd w:val="clear" w:color="auto" w:fill="EEECE1" w:themeFill="background2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0501.5.1 </w:t>
            </w:r>
          </w:p>
        </w:tc>
        <w:tc>
          <w:tcPr>
            <w:tcW w:w="3740" w:type="dxa"/>
          </w:tcPr>
          <w:p w:rsidR="00065235" w:rsidRPr="00B853D6" w:rsidRDefault="0006523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Locate information to support opinions, predictions, and conclusions.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0501.5.2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stated or implied cause and effect relationships in 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0501.5.3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Distinguish between fact/opinion and reality/fantasy.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0501.5.4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Determine the conflict in a text and recognize its solution.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0501.5.5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a logical word to complete an analogy using synonyms, antonyms, homonyms, categories, and subcategories.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0501.5.6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Make inferences and draw appropriate conclusions from 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B50B63">
        <w:tc>
          <w:tcPr>
            <w:tcW w:w="2085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0501.5.7 </w:t>
            </w:r>
          </w:p>
        </w:tc>
        <w:tc>
          <w:tcPr>
            <w:tcW w:w="3740" w:type="dxa"/>
          </w:tcPr>
          <w:p w:rsidR="00065235" w:rsidRDefault="00065235" w:rsidP="006A5561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Indicate the correct sequence of events in text. </w:t>
            </w:r>
          </w:p>
        </w:tc>
        <w:tc>
          <w:tcPr>
            <w:tcW w:w="1278" w:type="dxa"/>
          </w:tcPr>
          <w:p w:rsidR="00065235" w:rsidRDefault="00065235"/>
        </w:tc>
        <w:tc>
          <w:tcPr>
            <w:tcW w:w="1225" w:type="dxa"/>
          </w:tcPr>
          <w:p w:rsidR="00065235" w:rsidRDefault="00065235"/>
        </w:tc>
        <w:tc>
          <w:tcPr>
            <w:tcW w:w="1275" w:type="dxa"/>
          </w:tcPr>
          <w:p w:rsidR="00065235" w:rsidRDefault="00065235"/>
        </w:tc>
        <w:tc>
          <w:tcPr>
            <w:tcW w:w="1363" w:type="dxa"/>
          </w:tcPr>
          <w:p w:rsidR="00065235" w:rsidRDefault="00065235"/>
        </w:tc>
        <w:tc>
          <w:tcPr>
            <w:tcW w:w="1075" w:type="dxa"/>
          </w:tcPr>
          <w:p w:rsidR="00065235" w:rsidRDefault="00065235"/>
        </w:tc>
        <w:tc>
          <w:tcPr>
            <w:tcW w:w="1135" w:type="dxa"/>
          </w:tcPr>
          <w:p w:rsidR="00065235" w:rsidRDefault="00065235"/>
        </w:tc>
      </w:tr>
      <w:tr w:rsidR="00065235" w:rsidTr="009C634D">
        <w:tc>
          <w:tcPr>
            <w:tcW w:w="2085" w:type="dxa"/>
            <w:shd w:val="clear" w:color="auto" w:fill="EEECE1" w:themeFill="background2"/>
          </w:tcPr>
          <w:p w:rsidR="00065235" w:rsidRPr="006D1446" w:rsidRDefault="00065235" w:rsidP="000D04A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D1446">
              <w:rPr>
                <w:b/>
                <w:i/>
                <w:color w:val="000000"/>
                <w:sz w:val="28"/>
                <w:szCs w:val="28"/>
              </w:rPr>
              <w:t xml:space="preserve">Informational Text SPI’s </w:t>
            </w:r>
          </w:p>
        </w:tc>
        <w:tc>
          <w:tcPr>
            <w:tcW w:w="3740" w:type="dxa"/>
            <w:shd w:val="clear" w:color="auto" w:fill="EEECE1" w:themeFill="background2"/>
          </w:tcPr>
          <w:p w:rsidR="00065235" w:rsidRPr="006D1446" w:rsidRDefault="00065235" w:rsidP="000D04A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D1446">
              <w:rPr>
                <w:b/>
                <w:i/>
                <w:color w:val="000000"/>
                <w:sz w:val="28"/>
                <w:szCs w:val="28"/>
              </w:rPr>
              <w:t xml:space="preserve">State Performance Indicator </w:t>
            </w:r>
          </w:p>
        </w:tc>
        <w:tc>
          <w:tcPr>
            <w:tcW w:w="1278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Reteaching</w:t>
            </w:r>
          </w:p>
        </w:tc>
        <w:tc>
          <w:tcPr>
            <w:tcW w:w="107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0501.6.1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Select questions used to focus and clarify thinking before, during, and after reading text.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0501.6.2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Select and use common text features to make meaning from text (e.g., headings, key words, graphics, captions, sidebars).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0501.6.3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Locate information using available text features (e.g., maps, charts, graphics)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0501.6.4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the stated main idea and supporting details in text.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0501.6.5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Select the best summary of a text.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0501.6.6 </w:t>
            </w:r>
          </w:p>
        </w:tc>
        <w:tc>
          <w:tcPr>
            <w:tcW w:w="3740" w:type="dxa"/>
          </w:tcPr>
          <w:p w:rsidR="00065235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Arrange a set of instructions in sequential order. </w:t>
            </w:r>
          </w:p>
          <w:p w:rsidR="00065235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065235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065235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065235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065235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065235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065235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065235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065235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065235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9C634D">
        <w:tc>
          <w:tcPr>
            <w:tcW w:w="2085" w:type="dxa"/>
            <w:shd w:val="clear" w:color="auto" w:fill="EEECE1" w:themeFill="background2"/>
          </w:tcPr>
          <w:p w:rsidR="00065235" w:rsidRPr="006D1446" w:rsidRDefault="00065235" w:rsidP="000D04A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D1446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Literature SPI’s </w:t>
            </w:r>
          </w:p>
        </w:tc>
        <w:tc>
          <w:tcPr>
            <w:tcW w:w="3740" w:type="dxa"/>
            <w:shd w:val="clear" w:color="auto" w:fill="EEECE1" w:themeFill="background2"/>
          </w:tcPr>
          <w:p w:rsidR="00065235" w:rsidRPr="006D1446" w:rsidRDefault="00065235" w:rsidP="000D04A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D1446">
              <w:rPr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Reteaching</w:t>
            </w:r>
          </w:p>
        </w:tc>
        <w:tc>
          <w:tcPr>
            <w:tcW w:w="107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EEECE1" w:themeFill="background2"/>
          </w:tcPr>
          <w:p w:rsidR="00065235" w:rsidRPr="00532C3A" w:rsidRDefault="00065235" w:rsidP="006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0501.8.1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setting, characters, plot, and theme.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0501.8.2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Recognize reasonable predictions of future events within a given context.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0501.8.3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Distinguish among various literary genres (e.g., poetry, drama, letters, ads, historical fiction, biographies, autobiographies).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0501.8.4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and interpret the main incidents of a plot, their causes, how they influence future actions, and how they are resolved.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0501.8.5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Recognize that a story is told from first person point of view.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0501.8.6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Determine whether the theme is stated or implied within a passage.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0501.8.7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similes, metaphors, personification, and hyperbole in context.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0501.8.8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the effect of sound within context (i.e., onomatopoeia, alliteration, rhythm, rhyme, repetition).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  <w:tr w:rsidR="00065235" w:rsidTr="00B50B63">
        <w:tc>
          <w:tcPr>
            <w:tcW w:w="2085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0501.8.9 </w:t>
            </w:r>
          </w:p>
        </w:tc>
        <w:tc>
          <w:tcPr>
            <w:tcW w:w="3740" w:type="dxa"/>
          </w:tcPr>
          <w:p w:rsidR="00065235" w:rsidRPr="00B853D6" w:rsidRDefault="00065235" w:rsidP="000D0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53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the author’s purpose (i.e., to inform, to entertain, to share feelings, to describe, to persuade </w:t>
            </w:r>
          </w:p>
        </w:tc>
        <w:tc>
          <w:tcPr>
            <w:tcW w:w="1278" w:type="dxa"/>
          </w:tcPr>
          <w:p w:rsidR="00065235" w:rsidRDefault="00065235" w:rsidP="000D04A0"/>
        </w:tc>
        <w:tc>
          <w:tcPr>
            <w:tcW w:w="1225" w:type="dxa"/>
          </w:tcPr>
          <w:p w:rsidR="00065235" w:rsidRDefault="00065235" w:rsidP="000D04A0"/>
        </w:tc>
        <w:tc>
          <w:tcPr>
            <w:tcW w:w="1275" w:type="dxa"/>
          </w:tcPr>
          <w:p w:rsidR="00065235" w:rsidRDefault="00065235" w:rsidP="000D04A0"/>
        </w:tc>
        <w:tc>
          <w:tcPr>
            <w:tcW w:w="1363" w:type="dxa"/>
          </w:tcPr>
          <w:p w:rsidR="00065235" w:rsidRDefault="00065235" w:rsidP="000D04A0"/>
        </w:tc>
        <w:tc>
          <w:tcPr>
            <w:tcW w:w="1075" w:type="dxa"/>
          </w:tcPr>
          <w:p w:rsidR="00065235" w:rsidRDefault="00065235" w:rsidP="000D04A0"/>
        </w:tc>
        <w:tc>
          <w:tcPr>
            <w:tcW w:w="1135" w:type="dxa"/>
          </w:tcPr>
          <w:p w:rsidR="00065235" w:rsidRDefault="00065235" w:rsidP="000D04A0"/>
        </w:tc>
      </w:tr>
    </w:tbl>
    <w:p w:rsidR="00706392" w:rsidRDefault="00706392" w:rsidP="000D04A0"/>
    <w:sectPr w:rsidR="00706392" w:rsidSect="00532C3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0C" w:rsidRPr="00532C3A" w:rsidRDefault="00275D0C" w:rsidP="00532C3A">
      <w:pPr>
        <w:spacing w:after="0" w:line="240" w:lineRule="auto"/>
      </w:pPr>
      <w:r>
        <w:separator/>
      </w:r>
    </w:p>
  </w:endnote>
  <w:endnote w:type="continuationSeparator" w:id="0">
    <w:p w:rsidR="00275D0C" w:rsidRPr="00532C3A" w:rsidRDefault="00275D0C" w:rsidP="0053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0C" w:rsidRPr="00532C3A" w:rsidRDefault="00275D0C" w:rsidP="00532C3A">
      <w:pPr>
        <w:spacing w:after="0" w:line="240" w:lineRule="auto"/>
      </w:pPr>
      <w:r>
        <w:separator/>
      </w:r>
    </w:p>
  </w:footnote>
  <w:footnote w:type="continuationSeparator" w:id="0">
    <w:p w:rsidR="00275D0C" w:rsidRPr="00532C3A" w:rsidRDefault="00275D0C" w:rsidP="0053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3A" w:rsidRPr="00532C3A" w:rsidRDefault="006D1446" w:rsidP="00532C3A">
    <w:pPr>
      <w:pStyle w:val="Header"/>
      <w:jc w:val="center"/>
      <w:rPr>
        <w:rFonts w:ascii="Times New Roman" w:hAnsi="Times New Roman" w:cs="Times New Roman"/>
        <w:i/>
        <w:sz w:val="36"/>
        <w:szCs w:val="36"/>
      </w:rPr>
    </w:pPr>
    <w:r>
      <w:rPr>
        <w:rFonts w:ascii="Times New Roman" w:hAnsi="Times New Roman" w:cs="Times New Roman"/>
        <w:i/>
        <w:sz w:val="36"/>
        <w:szCs w:val="36"/>
      </w:rPr>
      <w:t>5</w:t>
    </w:r>
    <w:r w:rsidR="00B50B63">
      <w:rPr>
        <w:rFonts w:ascii="Times New Roman" w:hAnsi="Times New Roman" w:cs="Times New Roman"/>
        <w:i/>
        <w:sz w:val="36"/>
        <w:szCs w:val="36"/>
      </w:rPr>
      <w:t>th</w:t>
    </w:r>
    <w:r w:rsidR="00532C3A" w:rsidRPr="00532C3A">
      <w:rPr>
        <w:rFonts w:ascii="Times New Roman" w:hAnsi="Times New Roman" w:cs="Times New Roman"/>
        <w:i/>
        <w:sz w:val="36"/>
        <w:szCs w:val="36"/>
      </w:rPr>
      <w:t xml:space="preserve"> Grade Reading/Language Arts SPI Tracking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C3A"/>
    <w:rsid w:val="00065235"/>
    <w:rsid w:val="000D04A0"/>
    <w:rsid w:val="00275D0C"/>
    <w:rsid w:val="0038551D"/>
    <w:rsid w:val="00470D83"/>
    <w:rsid w:val="00471D59"/>
    <w:rsid w:val="00503EF9"/>
    <w:rsid w:val="00532C3A"/>
    <w:rsid w:val="00547024"/>
    <w:rsid w:val="005D7545"/>
    <w:rsid w:val="00651F1A"/>
    <w:rsid w:val="006D1446"/>
    <w:rsid w:val="00706392"/>
    <w:rsid w:val="009C0764"/>
    <w:rsid w:val="009C634D"/>
    <w:rsid w:val="00B50B63"/>
    <w:rsid w:val="00C547F4"/>
    <w:rsid w:val="00CB69F4"/>
    <w:rsid w:val="00DB607A"/>
    <w:rsid w:val="00E57EED"/>
    <w:rsid w:val="00E93E10"/>
    <w:rsid w:val="00E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532C3A"/>
    <w:rPr>
      <w:color w:val="auto"/>
    </w:rPr>
  </w:style>
  <w:style w:type="paragraph" w:styleId="NormalWeb">
    <w:name w:val="Normal (Web)"/>
    <w:basedOn w:val="Default"/>
    <w:next w:val="Default"/>
    <w:uiPriority w:val="99"/>
    <w:rsid w:val="00532C3A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3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C3A"/>
  </w:style>
  <w:style w:type="paragraph" w:styleId="Footer">
    <w:name w:val="footer"/>
    <w:basedOn w:val="Normal"/>
    <w:link w:val="FooterChar"/>
    <w:uiPriority w:val="99"/>
    <w:semiHidden/>
    <w:unhideWhenUsed/>
    <w:rsid w:val="0053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C3A"/>
  </w:style>
  <w:style w:type="table" w:styleId="TableGrid">
    <w:name w:val="Table Grid"/>
    <w:basedOn w:val="TableNormal"/>
    <w:uiPriority w:val="59"/>
    <w:rsid w:val="0053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E3DC-4CD0-4CCA-B7B2-8D124064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jonesdonaldcr</dc:creator>
  <cp:keywords/>
  <dc:description/>
  <cp:lastModifiedBy>jonesdonaldcr</cp:lastModifiedBy>
  <cp:revision>2</cp:revision>
  <dcterms:created xsi:type="dcterms:W3CDTF">2012-03-22T17:40:00Z</dcterms:created>
  <dcterms:modified xsi:type="dcterms:W3CDTF">2012-03-22T17:40:00Z</dcterms:modified>
</cp:coreProperties>
</file>